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6A275D"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6A275D">
        <w:rPr>
          <w:rStyle w:val="af9"/>
          <w:rFonts w:ascii="Arial" w:eastAsia="宋体" w:hAnsi="Arial" w:cs="Arial"/>
        </w:rPr>
        <w:t xml:space="preserve">3GPP TSG-RAN WG4 </w:t>
      </w:r>
      <w:r w:rsidR="000C266F" w:rsidRPr="006A275D">
        <w:rPr>
          <w:rStyle w:val="af9"/>
          <w:rFonts w:ascii="Arial" w:eastAsia="宋体" w:hAnsi="Arial" w:cs="Arial"/>
        </w:rPr>
        <w:t>Meeting #</w:t>
      </w:r>
      <w:r w:rsidR="000C266F" w:rsidRPr="006A275D">
        <w:rPr>
          <w:rStyle w:val="af9"/>
          <w:rFonts w:ascii="Arial" w:eastAsia="宋体" w:hAnsi="Arial" w:cs="Arial" w:hint="eastAsia"/>
        </w:rPr>
        <w:t>11</w:t>
      </w:r>
      <w:r w:rsidR="006A7012" w:rsidRPr="006A275D">
        <w:rPr>
          <w:rStyle w:val="af9"/>
          <w:rFonts w:ascii="Arial" w:eastAsia="宋体" w:hAnsi="Arial" w:cs="Arial" w:hint="eastAsia"/>
        </w:rPr>
        <w:t>6</w:t>
      </w:r>
      <w:r w:rsidR="00F205A8" w:rsidRPr="006A275D">
        <w:rPr>
          <w:rStyle w:val="af9"/>
          <w:rFonts w:ascii="Arial" w:eastAsia="宋体" w:hAnsi="Arial" w:cs="Arial" w:hint="eastAsia"/>
        </w:rPr>
        <w:t>-bis</w:t>
      </w:r>
      <w:r w:rsidRPr="006A275D">
        <w:rPr>
          <w:rStyle w:val="af9"/>
          <w:rFonts w:ascii="Arial" w:eastAsia="宋体" w:hAnsi="Arial" w:cs="Arial" w:hint="eastAsia"/>
        </w:rPr>
        <w:tab/>
      </w:r>
      <w:r w:rsidR="00F205A8" w:rsidRPr="006A275D">
        <w:rPr>
          <w:rStyle w:val="af9"/>
          <w:rFonts w:ascii="Arial" w:eastAsia="宋体" w:hAnsi="Arial" w:cs="Arial"/>
        </w:rPr>
        <w:t>R4-2513200</w:t>
      </w:r>
    </w:p>
    <w:p w:rsidR="00F205A8" w:rsidRPr="006A275D" w:rsidRDefault="00F205A8" w:rsidP="00F205A8">
      <w:pPr>
        <w:pStyle w:val="CRCoverPage"/>
        <w:outlineLvl w:val="0"/>
        <w:rPr>
          <w:rStyle w:val="af9"/>
          <w:bCs w:val="0"/>
          <w:lang w:eastAsia="zh-CN"/>
        </w:rPr>
      </w:pPr>
      <w:bookmarkStart w:id="0" w:name="Title"/>
      <w:bookmarkEnd w:id="0"/>
      <w:proofErr w:type="gramStart"/>
      <w:r w:rsidRPr="006A275D">
        <w:rPr>
          <w:b/>
          <w:sz w:val="24"/>
          <w:lang w:eastAsia="zh-CN"/>
        </w:rPr>
        <w:t>Prague ,</w:t>
      </w:r>
      <w:proofErr w:type="gramEnd"/>
      <w:r w:rsidRPr="006A275D">
        <w:rPr>
          <w:b/>
          <w:sz w:val="24"/>
          <w:lang w:eastAsia="zh-CN"/>
        </w:rPr>
        <w:t xml:space="preserve"> CZ, </w:t>
      </w:r>
      <w:r w:rsidRPr="006A275D">
        <w:rPr>
          <w:rFonts w:hint="eastAsia"/>
          <w:b/>
          <w:sz w:val="24"/>
          <w:lang w:eastAsia="zh-CN"/>
        </w:rPr>
        <w:t>13</w:t>
      </w:r>
      <w:r w:rsidRPr="006A275D">
        <w:rPr>
          <w:b/>
          <w:sz w:val="24"/>
          <w:vertAlign w:val="superscript"/>
          <w:lang w:eastAsia="zh-CN"/>
        </w:rPr>
        <w:t>th</w:t>
      </w:r>
      <w:r w:rsidRPr="006A275D">
        <w:rPr>
          <w:b/>
          <w:sz w:val="24"/>
          <w:lang w:eastAsia="zh-CN"/>
        </w:rPr>
        <w:t xml:space="preserve"> – </w:t>
      </w:r>
      <w:r w:rsidRPr="006A275D">
        <w:rPr>
          <w:rFonts w:hint="eastAsia"/>
          <w:b/>
          <w:sz w:val="24"/>
          <w:lang w:eastAsia="zh-CN"/>
        </w:rPr>
        <w:t>17</w:t>
      </w:r>
      <w:r w:rsidRPr="006A275D">
        <w:rPr>
          <w:b/>
          <w:sz w:val="24"/>
          <w:vertAlign w:val="superscript"/>
          <w:lang w:eastAsia="zh-CN"/>
        </w:rPr>
        <w:t>th</w:t>
      </w:r>
      <w:r w:rsidRPr="006A275D">
        <w:rPr>
          <w:b/>
          <w:sz w:val="24"/>
          <w:lang w:eastAsia="zh-CN"/>
        </w:rPr>
        <w:t xml:space="preserve"> </w:t>
      </w:r>
      <w:r w:rsidRPr="006A275D">
        <w:rPr>
          <w:rFonts w:hint="eastAsia"/>
          <w:b/>
          <w:sz w:val="24"/>
          <w:lang w:eastAsia="zh-CN"/>
        </w:rPr>
        <w:t>Oct</w:t>
      </w:r>
      <w:r w:rsidRPr="006A275D">
        <w:rPr>
          <w:b/>
          <w:sz w:val="24"/>
          <w:lang w:eastAsia="zh-CN"/>
        </w:rPr>
        <w:t>, 2025</w:t>
      </w:r>
    </w:p>
    <w:p w:rsidR="000C266F" w:rsidRPr="006A275D" w:rsidRDefault="000C266F" w:rsidP="008720D0">
      <w:pPr>
        <w:pStyle w:val="afb"/>
        <w:spacing w:before="120" w:afterLines="50" w:after="120"/>
        <w:ind w:left="2270" w:hangingChars="942" w:hanging="2270"/>
      </w:pPr>
    </w:p>
    <w:p w:rsidR="00A63EF1" w:rsidRPr="006A275D" w:rsidRDefault="00A63EF1" w:rsidP="00D03D47">
      <w:pPr>
        <w:pStyle w:val="afb"/>
        <w:spacing w:before="0" w:after="0" w:line="360" w:lineRule="auto"/>
        <w:jc w:val="left"/>
        <w:rPr>
          <w:rFonts w:ascii="Arial" w:hAnsi="Arial" w:cs="Arial"/>
        </w:rPr>
      </w:pPr>
      <w:r w:rsidRPr="006A275D">
        <w:rPr>
          <w:rFonts w:ascii="Arial" w:hAnsi="Arial" w:cs="Arial"/>
        </w:rPr>
        <w:t xml:space="preserve">Title: </w:t>
      </w:r>
      <w:r w:rsidRPr="006A275D">
        <w:rPr>
          <w:rFonts w:ascii="Arial" w:hAnsi="Arial" w:cs="Arial"/>
          <w:b w:val="0"/>
        </w:rPr>
        <w:tab/>
      </w:r>
      <w:r w:rsidR="00F205A8" w:rsidRPr="006A275D">
        <w:rPr>
          <w:rFonts w:ascii="Arial" w:hAnsi="Arial" w:cs="Arial"/>
          <w:b w:val="0"/>
        </w:rPr>
        <w:t>Discussion on performance requirements for other RRM requirements</w:t>
      </w:r>
    </w:p>
    <w:p w:rsidR="00C34497" w:rsidRPr="006A275D" w:rsidRDefault="00C34497" w:rsidP="00A63EF1">
      <w:pPr>
        <w:pStyle w:val="afb"/>
        <w:spacing w:before="0" w:after="0" w:line="360" w:lineRule="auto"/>
        <w:rPr>
          <w:rFonts w:ascii="Arial" w:hAnsi="Arial" w:cs="Arial"/>
        </w:rPr>
      </w:pPr>
      <w:r w:rsidRPr="006A275D">
        <w:rPr>
          <w:rFonts w:ascii="Arial" w:hAnsi="Arial" w:cs="Arial"/>
        </w:rPr>
        <w:t xml:space="preserve">Source: </w:t>
      </w:r>
      <w:r w:rsidRPr="006A275D">
        <w:rPr>
          <w:rFonts w:ascii="Arial" w:hAnsi="Arial" w:cs="Arial"/>
        </w:rPr>
        <w:tab/>
      </w:r>
      <w:r w:rsidRPr="006A275D">
        <w:rPr>
          <w:rFonts w:ascii="Arial" w:hAnsi="Arial" w:cs="Arial" w:hint="eastAsia"/>
          <w:b w:val="0"/>
        </w:rPr>
        <w:t>CATT</w:t>
      </w:r>
    </w:p>
    <w:p w:rsidR="00C34497" w:rsidRPr="006A275D" w:rsidRDefault="00C34497" w:rsidP="00A63EF1">
      <w:pPr>
        <w:pStyle w:val="afb"/>
        <w:spacing w:before="0" w:after="0" w:line="360" w:lineRule="auto"/>
        <w:rPr>
          <w:rFonts w:ascii="Arial" w:hAnsi="Arial" w:cs="Arial"/>
        </w:rPr>
      </w:pPr>
      <w:r w:rsidRPr="006A275D">
        <w:rPr>
          <w:rFonts w:ascii="Arial" w:hAnsi="Arial" w:cs="Arial"/>
        </w:rPr>
        <w:t>Agenda item:</w:t>
      </w:r>
      <w:r w:rsidRPr="006A275D">
        <w:rPr>
          <w:rFonts w:ascii="Arial" w:hAnsi="Arial" w:cs="Arial"/>
          <w:b w:val="0"/>
        </w:rPr>
        <w:tab/>
      </w:r>
      <w:r w:rsidR="00F205A8" w:rsidRPr="006A275D">
        <w:rPr>
          <w:rFonts w:ascii="Arial" w:hAnsi="Arial" w:cs="Arial"/>
          <w:b w:val="0"/>
        </w:rPr>
        <w:t>6.19.3.2</w:t>
      </w:r>
    </w:p>
    <w:p w:rsidR="00C34497" w:rsidRPr="006A275D" w:rsidRDefault="00C34497" w:rsidP="00A63EF1">
      <w:pPr>
        <w:pStyle w:val="afb"/>
        <w:spacing w:before="0" w:after="0" w:line="360" w:lineRule="auto"/>
        <w:rPr>
          <w:rFonts w:ascii="Arial" w:hAnsi="Arial" w:cs="Arial"/>
          <w:b w:val="0"/>
        </w:rPr>
      </w:pPr>
      <w:r w:rsidRPr="006A275D">
        <w:rPr>
          <w:rFonts w:ascii="Arial" w:hAnsi="Arial" w:cs="Arial"/>
        </w:rPr>
        <w:t>Document for:</w:t>
      </w:r>
      <w:r w:rsidRPr="006A275D">
        <w:rPr>
          <w:rFonts w:ascii="Arial" w:hAnsi="Arial" w:cs="Arial"/>
          <w:b w:val="0"/>
        </w:rPr>
        <w:tab/>
      </w:r>
      <w:bookmarkStart w:id="1" w:name="DocumentFor"/>
      <w:bookmarkEnd w:id="1"/>
      <w:r w:rsidR="00141649" w:rsidRPr="006A275D">
        <w:rPr>
          <w:rFonts w:ascii="Arial" w:hAnsi="Arial" w:cs="Arial" w:hint="eastAsia"/>
          <w:b w:val="0"/>
        </w:rPr>
        <w:t>Discussion</w:t>
      </w:r>
    </w:p>
    <w:p w:rsidR="004D369A" w:rsidRPr="006A275D"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A275D">
        <w:t>Introduction</w:t>
      </w:r>
    </w:p>
    <w:p w:rsidR="008720D0" w:rsidRPr="006A275D" w:rsidRDefault="008720D0" w:rsidP="00F032CE">
      <w:pPr>
        <w:spacing w:beforeLines="100" w:before="240"/>
        <w:jc w:val="left"/>
        <w:rPr>
          <w:lang w:val="en-US"/>
        </w:rPr>
      </w:pPr>
      <w:r w:rsidRPr="006A275D">
        <w:rPr>
          <w:lang w:val="en-US"/>
        </w:rPr>
        <w:t>I</w:t>
      </w:r>
      <w:r w:rsidRPr="006A275D">
        <w:rPr>
          <w:rFonts w:hint="eastAsia"/>
          <w:lang w:val="en-US"/>
        </w:rPr>
        <w:t xml:space="preserve">n last RAN4 meeting, </w:t>
      </w:r>
      <w:r w:rsidR="00661C50" w:rsidRPr="006A275D">
        <w:rPr>
          <w:rFonts w:hint="eastAsia"/>
        </w:rPr>
        <w:t>the WF</w:t>
      </w:r>
      <w:r w:rsidR="00661C50" w:rsidRPr="006A275D">
        <w:t xml:space="preserve"> on RRM requirements for NR_NTN_Ph3_Part</w:t>
      </w:r>
      <w:r w:rsidR="00661C50" w:rsidRPr="006A275D">
        <w:rPr>
          <w:rFonts w:hint="eastAsia"/>
        </w:rPr>
        <w:t xml:space="preserve">1 </w:t>
      </w:r>
      <w:r w:rsidR="00661C50" w:rsidRPr="006A275D">
        <w:t>in</w:t>
      </w:r>
      <w:r w:rsidR="006A275D" w:rsidRPr="006A275D">
        <w:t>cluding performance requirement</w:t>
      </w:r>
      <w:r w:rsidR="00661C50" w:rsidRPr="006A275D">
        <w:t xml:space="preserve"> w</w:t>
      </w:r>
      <w:r w:rsidR="006A275D" w:rsidRPr="006A275D">
        <w:rPr>
          <w:rFonts w:hint="eastAsia"/>
        </w:rPr>
        <w:t>as</w:t>
      </w:r>
      <w:r w:rsidR="00661C50" w:rsidRPr="006A275D">
        <w:rPr>
          <w:rFonts w:hint="eastAsia"/>
        </w:rPr>
        <w:t xml:space="preserve"> approved [1], </w:t>
      </w:r>
      <w:r w:rsidR="00D303F9" w:rsidRPr="006A275D">
        <w:rPr>
          <w:rFonts w:hint="eastAsia"/>
        </w:rPr>
        <w:t>and the WI NR_NTN_Ph3 was completed on time</w:t>
      </w:r>
      <w:r w:rsidR="00C53A60" w:rsidRPr="006A275D">
        <w:rPr>
          <w:lang w:val="en-US"/>
        </w:rPr>
        <w:t>. In this contribution, we discuss and provide our initial view</w:t>
      </w:r>
      <w:r w:rsidR="003D1D28" w:rsidRPr="006A275D">
        <w:rPr>
          <w:rFonts w:hint="eastAsia"/>
          <w:lang w:val="en-US"/>
        </w:rPr>
        <w:t>s</w:t>
      </w:r>
      <w:r w:rsidR="00C53A60" w:rsidRPr="006A275D">
        <w:rPr>
          <w:lang w:val="en-US"/>
        </w:rPr>
        <w:t xml:space="preserve"> on the </w:t>
      </w:r>
      <w:r w:rsidR="00D303F9" w:rsidRPr="006A275D">
        <w:rPr>
          <w:lang w:val="en-US"/>
        </w:rPr>
        <w:t>performance requirements for other RRM requirements</w:t>
      </w:r>
      <w:r w:rsidR="00C53A60" w:rsidRPr="006A275D">
        <w:rPr>
          <w:lang w:val="en-US"/>
        </w:rPr>
        <w:t xml:space="preserve"> based on the agreed core requirements. </w:t>
      </w:r>
    </w:p>
    <w:p w:rsidR="00D33FF5" w:rsidRPr="006A275D" w:rsidRDefault="004B3EE8" w:rsidP="006A275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6A275D">
        <w:rPr>
          <w:rFonts w:hint="eastAsia"/>
        </w:rPr>
        <w:t>Discussion</w:t>
      </w:r>
    </w:p>
    <w:p w:rsidR="00D303F9" w:rsidRPr="006A275D" w:rsidRDefault="00457D02" w:rsidP="00D15AB7">
      <w:pPr>
        <w:jc w:val="left"/>
        <w:rPr>
          <w:lang w:val="sv-SE"/>
        </w:rPr>
      </w:pPr>
      <w:r w:rsidRPr="006A275D">
        <w:rPr>
          <w:rFonts w:hint="eastAsia"/>
          <w:lang w:val="sv-SE"/>
        </w:rPr>
        <w:t xml:space="preserve">For this part, only </w:t>
      </w:r>
      <w:r w:rsidRPr="006A275D">
        <w:rPr>
          <w:lang w:val="sv-SE"/>
        </w:rPr>
        <w:t>SSB periodicity larger than 20 ms</w:t>
      </w:r>
      <w:r w:rsidRPr="006A275D">
        <w:rPr>
          <w:rFonts w:hint="eastAsia"/>
          <w:lang w:val="sv-SE"/>
        </w:rPr>
        <w:t xml:space="preserve"> had some RRM impact</w:t>
      </w:r>
      <w:r w:rsidR="003F54A3" w:rsidRPr="006A275D">
        <w:rPr>
          <w:rFonts w:hint="eastAsia"/>
          <w:lang w:val="sv-SE"/>
        </w:rPr>
        <w:t>s</w:t>
      </w:r>
      <w:r w:rsidRPr="006A275D">
        <w:rPr>
          <w:rFonts w:hint="eastAsia"/>
          <w:lang w:val="sv-SE"/>
        </w:rPr>
        <w:t xml:space="preserve"> in core requiremnets, so RAN4 only need to consider the related test cases</w:t>
      </w:r>
      <w:r w:rsidR="00D303F9" w:rsidRPr="006A275D">
        <w:rPr>
          <w:rFonts w:hint="eastAsia"/>
          <w:lang w:val="sv-SE"/>
        </w:rPr>
        <w:t xml:space="preserve"> for </w:t>
      </w:r>
      <w:r w:rsidR="00D303F9" w:rsidRPr="006A275D">
        <w:rPr>
          <w:lang w:val="sv-SE"/>
        </w:rPr>
        <w:t>SSB periodicity larger than 20 ms</w:t>
      </w:r>
      <w:r w:rsidRPr="006A275D">
        <w:rPr>
          <w:rFonts w:hint="eastAsia"/>
          <w:lang w:val="sv-SE"/>
        </w:rPr>
        <w:t xml:space="preserve">. </w:t>
      </w:r>
    </w:p>
    <w:p w:rsidR="00457D02" w:rsidRPr="00B016DE" w:rsidRDefault="00104958" w:rsidP="00457D02">
      <w:pPr>
        <w:jc w:val="left"/>
      </w:pPr>
      <w:r w:rsidRPr="006A275D">
        <w:rPr>
          <w:rFonts w:hint="eastAsia"/>
          <w:lang w:val="sv-SE"/>
        </w:rPr>
        <w:t>F</w:t>
      </w:r>
      <w:r w:rsidR="00457D02" w:rsidRPr="006A275D">
        <w:rPr>
          <w:rFonts w:hint="eastAsia"/>
          <w:lang w:val="sv-SE"/>
        </w:rPr>
        <w:t xml:space="preserve">or SSB configuration, </w:t>
      </w:r>
      <w:r w:rsidR="00661C50" w:rsidRPr="006A275D">
        <w:rPr>
          <w:rFonts w:hint="eastAsia"/>
          <w:lang w:val="sv-SE"/>
        </w:rPr>
        <w:t xml:space="preserve">according to RAN1 agreement, we believe that </w:t>
      </w:r>
      <w:r w:rsidR="00661C50" w:rsidRPr="006A275D">
        <w:rPr>
          <w:lang w:val="sv-SE"/>
        </w:rPr>
        <w:t xml:space="preserve">RAN4 </w:t>
      </w:r>
      <w:r w:rsidR="00661C50" w:rsidRPr="006A275D">
        <w:rPr>
          <w:rFonts w:hint="eastAsia"/>
          <w:lang w:val="sv-SE"/>
        </w:rPr>
        <w:t xml:space="preserve">need </w:t>
      </w:r>
      <w:r w:rsidR="00661C50" w:rsidRPr="006A275D">
        <w:rPr>
          <w:lang w:val="sv-SE"/>
        </w:rPr>
        <w:t>to introduce new 160ms periodicity SSB pattern for DL enhancement NTN UE.</w:t>
      </w:r>
      <w:r w:rsidR="00661C50" w:rsidRPr="006A275D">
        <w:rPr>
          <w:rFonts w:hint="eastAsia"/>
          <w:lang w:val="sv-SE"/>
        </w:rPr>
        <w:t xml:space="preserve"> </w:t>
      </w:r>
      <w:r w:rsidR="00457D02" w:rsidRPr="006A275D">
        <w:rPr>
          <w:rFonts w:hint="eastAsia"/>
        </w:rPr>
        <w:t xml:space="preserve">According to the agreements in core part, RAN4 need to consider defining the test cases for </w:t>
      </w:r>
      <w:r w:rsidR="00457D02" w:rsidRPr="006A275D">
        <w:t>RRC Re-establishment</w:t>
      </w:r>
      <w:r w:rsidR="00B016DE">
        <w:rPr>
          <w:rFonts w:hint="eastAsia"/>
        </w:rPr>
        <w:t xml:space="preserve"> </w:t>
      </w:r>
      <w:r w:rsidR="00B016DE" w:rsidRPr="00B016DE">
        <w:t xml:space="preserve">for Serving cell SSB </w:t>
      </w:r>
      <w:proofErr w:type="spellStart"/>
      <w:r w:rsidR="00B016DE" w:rsidRPr="00B016DE">
        <w:t>Ês</w:t>
      </w:r>
      <w:proofErr w:type="spellEnd"/>
      <w:r w:rsidR="00B016DE" w:rsidRPr="00B016DE">
        <w:t>/</w:t>
      </w:r>
      <w:proofErr w:type="spellStart"/>
      <w:r w:rsidR="00B016DE" w:rsidRPr="00B016DE">
        <w:t>Iot</w:t>
      </w:r>
      <w:proofErr w:type="spellEnd"/>
      <w:r w:rsidR="00B016DE" w:rsidRPr="00B016DE">
        <w:t xml:space="preserve"> (dB)&lt;-8 and </w:t>
      </w:r>
      <w:r w:rsidR="00B016DE" w:rsidRPr="0086776A">
        <w:rPr>
          <w:sz w:val="20"/>
        </w:rPr>
        <w:t>unknown NR cell</w:t>
      </w:r>
      <w:r w:rsidR="00B016DE">
        <w:rPr>
          <w:rFonts w:hint="eastAsia"/>
          <w:sz w:val="20"/>
        </w:rPr>
        <w:t xml:space="preserve"> with 160ms </w:t>
      </w:r>
      <w:r w:rsidR="00B016DE" w:rsidRPr="00B016DE">
        <w:t>SSB periodicity.</w:t>
      </w:r>
    </w:p>
    <w:p w:rsidR="00457D02" w:rsidRPr="006A275D" w:rsidRDefault="00457D02" w:rsidP="00310295">
      <w:pPr>
        <w:rPr>
          <w:b/>
          <w:lang w:val="sv-SE"/>
        </w:rPr>
      </w:pPr>
      <w:r w:rsidRPr="006A275D">
        <w:rPr>
          <w:rFonts w:hint="eastAsia"/>
          <w:b/>
        </w:rPr>
        <w:t xml:space="preserve">Proposal </w:t>
      </w:r>
      <w:r w:rsidR="00F058FD" w:rsidRPr="006A275D">
        <w:rPr>
          <w:rFonts w:hint="eastAsia"/>
          <w:b/>
        </w:rPr>
        <w:t>1</w:t>
      </w:r>
      <w:r w:rsidRPr="006A275D">
        <w:rPr>
          <w:rFonts w:hint="eastAsia"/>
          <w:b/>
        </w:rPr>
        <w:t>:</w:t>
      </w:r>
      <w:r w:rsidR="00955A2A" w:rsidRPr="006A275D">
        <w:rPr>
          <w:rFonts w:hint="eastAsia"/>
          <w:b/>
        </w:rPr>
        <w:t xml:space="preserve"> </w:t>
      </w:r>
      <w:r w:rsidR="001E077D" w:rsidRPr="006A275D">
        <w:rPr>
          <w:rFonts w:hint="eastAsia"/>
          <w:b/>
        </w:rPr>
        <w:t>RAN4 to i</w:t>
      </w:r>
      <w:r w:rsidR="001E077D" w:rsidRPr="006A275D">
        <w:rPr>
          <w:b/>
        </w:rPr>
        <w:t xml:space="preserve">ntroduce new 160ms periodicity SSB pattern for </w:t>
      </w:r>
      <w:r w:rsidR="00955A2A" w:rsidRPr="006A275D">
        <w:rPr>
          <w:rFonts w:hint="eastAsia"/>
          <w:b/>
          <w:lang w:val="sv-SE"/>
        </w:rPr>
        <w:t>DL enhancement NTN UE.</w:t>
      </w:r>
    </w:p>
    <w:p w:rsidR="00B016DE" w:rsidRPr="00B016DE" w:rsidRDefault="00457D02" w:rsidP="00B016DE">
      <w:pPr>
        <w:jc w:val="left"/>
        <w:rPr>
          <w:b/>
          <w:lang w:val="sv-SE"/>
        </w:rPr>
      </w:pPr>
      <w:r w:rsidRPr="00B016DE">
        <w:rPr>
          <w:rFonts w:hint="eastAsia"/>
          <w:b/>
        </w:rPr>
        <w:t>Pr</w:t>
      </w:r>
      <w:r w:rsidR="00F058FD" w:rsidRPr="00B016DE">
        <w:rPr>
          <w:rFonts w:hint="eastAsia"/>
          <w:b/>
        </w:rPr>
        <w:t xml:space="preserve">oposal </w:t>
      </w:r>
      <w:r w:rsidR="00661C50" w:rsidRPr="00B016DE">
        <w:rPr>
          <w:rFonts w:hint="eastAsia"/>
          <w:b/>
        </w:rPr>
        <w:t>2: RAN4 to define the test case</w:t>
      </w:r>
      <w:r w:rsidR="00955A2A" w:rsidRPr="00B016DE">
        <w:rPr>
          <w:rFonts w:hint="eastAsia"/>
          <w:b/>
        </w:rPr>
        <w:t xml:space="preserve"> for </w:t>
      </w:r>
      <w:r w:rsidR="00955A2A" w:rsidRPr="00B016DE">
        <w:rPr>
          <w:b/>
        </w:rPr>
        <w:t>RRC Re-establishment</w:t>
      </w:r>
      <w:r w:rsidR="00661C50" w:rsidRPr="00B016DE">
        <w:rPr>
          <w:rFonts w:hint="eastAsia"/>
          <w:b/>
        </w:rPr>
        <w:t xml:space="preserve"> </w:t>
      </w:r>
      <w:r w:rsidR="00661C50" w:rsidRPr="00B016DE">
        <w:rPr>
          <w:b/>
        </w:rPr>
        <w:t xml:space="preserve">for </w:t>
      </w:r>
      <w:r w:rsidR="00661C50" w:rsidRPr="00B016DE">
        <w:rPr>
          <w:rFonts w:hint="eastAsia"/>
          <w:b/>
          <w:lang w:val="sv-SE"/>
        </w:rPr>
        <w:t>DL enhancement NTN UE</w:t>
      </w:r>
      <w:r w:rsidR="00B016DE" w:rsidRPr="00B016DE">
        <w:rPr>
          <w:rFonts w:hint="eastAsia"/>
          <w:b/>
          <w:lang w:val="sv-SE"/>
        </w:rPr>
        <w:t xml:space="preserve"> </w:t>
      </w:r>
      <w:r w:rsidR="00B016DE" w:rsidRPr="00B016DE">
        <w:rPr>
          <w:b/>
        </w:rPr>
        <w:t xml:space="preserve">for Serving cell SSB </w:t>
      </w:r>
      <w:proofErr w:type="spellStart"/>
      <w:r w:rsidR="00B016DE" w:rsidRPr="00B016DE">
        <w:rPr>
          <w:b/>
        </w:rPr>
        <w:t>Ês</w:t>
      </w:r>
      <w:proofErr w:type="spellEnd"/>
      <w:r w:rsidR="00B016DE" w:rsidRPr="00B016DE">
        <w:rPr>
          <w:b/>
        </w:rPr>
        <w:t>/</w:t>
      </w:r>
      <w:proofErr w:type="spellStart"/>
      <w:r w:rsidR="00B016DE" w:rsidRPr="00B016DE">
        <w:rPr>
          <w:b/>
        </w:rPr>
        <w:t>Iot</w:t>
      </w:r>
      <w:proofErr w:type="spellEnd"/>
      <w:r w:rsidR="00B016DE" w:rsidRPr="00B016DE">
        <w:rPr>
          <w:b/>
        </w:rPr>
        <w:t xml:space="preserve"> (dB)&lt;-8 and </w:t>
      </w:r>
      <w:r w:rsidR="00B016DE" w:rsidRPr="00B016DE">
        <w:rPr>
          <w:b/>
          <w:sz w:val="20"/>
        </w:rPr>
        <w:t>unknown NR cell</w:t>
      </w:r>
      <w:r w:rsidR="00B016DE" w:rsidRPr="00B016DE">
        <w:rPr>
          <w:rFonts w:hint="eastAsia"/>
          <w:b/>
          <w:sz w:val="20"/>
        </w:rPr>
        <w:t xml:space="preserve"> with 160ms </w:t>
      </w:r>
      <w:r w:rsidR="00B016DE" w:rsidRPr="00B016DE">
        <w:rPr>
          <w:b/>
        </w:rPr>
        <w:t>SSB periodicity.</w:t>
      </w:r>
    </w:p>
    <w:p w:rsidR="00D303F9" w:rsidRPr="006A275D" w:rsidRDefault="00D303F9" w:rsidP="002C563D">
      <w:pPr>
        <w:spacing w:before="120" w:after="120"/>
        <w:jc w:val="left"/>
        <w:rPr>
          <w:lang w:val="sv-SE"/>
        </w:rPr>
      </w:pPr>
      <w:r w:rsidRPr="006A275D">
        <w:rPr>
          <w:rFonts w:hint="eastAsia"/>
          <w:lang w:val="sv-SE"/>
        </w:rPr>
        <w:t>For</w:t>
      </w:r>
      <w:r w:rsidRPr="006A275D">
        <w:rPr>
          <w:lang w:val="sv-SE"/>
        </w:rPr>
        <w:t xml:space="preserve"> SMTC</w:t>
      </w:r>
      <w:r w:rsidRPr="006A275D">
        <w:rPr>
          <w:rFonts w:hint="eastAsia"/>
          <w:lang w:val="sv-SE"/>
        </w:rPr>
        <w:t xml:space="preserve"> enhancement, RAN4 discussed the impact on the core requirements. For m</w:t>
      </w:r>
      <w:r w:rsidRPr="006A275D">
        <w:rPr>
          <w:lang w:val="sv-SE"/>
        </w:rPr>
        <w:t>ore than 4 SMTCs per frequency (i.e. 6)</w:t>
      </w:r>
      <w:r w:rsidR="002C563D" w:rsidRPr="006A275D">
        <w:rPr>
          <w:rFonts w:hint="eastAsia"/>
          <w:lang w:val="sv-SE"/>
        </w:rPr>
        <w:t xml:space="preserve"> in</w:t>
      </w:r>
      <w:r w:rsidR="002C563D" w:rsidRPr="006A275D">
        <w:t xml:space="preserve"> </w:t>
      </w:r>
      <w:r w:rsidR="002C563D" w:rsidRPr="006A275D">
        <w:rPr>
          <w:lang w:val="sv-SE"/>
        </w:rPr>
        <w:t>RRC Idle/Inactive mode</w:t>
      </w:r>
      <w:r w:rsidRPr="006A275D">
        <w:rPr>
          <w:rFonts w:hint="eastAsia"/>
          <w:lang w:val="sv-SE"/>
        </w:rPr>
        <w:t xml:space="preserve">, </w:t>
      </w:r>
      <w:r w:rsidR="002C563D" w:rsidRPr="006A275D">
        <w:rPr>
          <w:rFonts w:eastAsia="Malgun Gothic" w:hint="eastAsia"/>
          <w:lang w:eastAsia="ko-KR"/>
        </w:rPr>
        <w:t xml:space="preserve">no update </w:t>
      </w:r>
      <w:r w:rsidR="002C563D" w:rsidRPr="006A275D">
        <w:rPr>
          <w:rFonts w:eastAsiaTheme="minorEastAsia" w:hint="eastAsia"/>
        </w:rPr>
        <w:t>in the core requirements, so RAN4 doesn</w:t>
      </w:r>
      <w:r w:rsidR="002C563D" w:rsidRPr="006A275D">
        <w:rPr>
          <w:rFonts w:eastAsiaTheme="minorEastAsia"/>
        </w:rPr>
        <w:t>’</w:t>
      </w:r>
      <w:r w:rsidR="002C563D" w:rsidRPr="006A275D">
        <w:rPr>
          <w:rFonts w:eastAsiaTheme="minorEastAsia" w:hint="eastAsia"/>
        </w:rPr>
        <w:t>t need to define the test case.</w:t>
      </w:r>
      <w:r w:rsidR="002C563D" w:rsidRPr="006A275D">
        <w:rPr>
          <w:rFonts w:eastAsia="Malgun Gothic" w:hint="eastAsia"/>
          <w:lang w:eastAsia="ko-KR"/>
        </w:rPr>
        <w:t xml:space="preserve"> </w:t>
      </w:r>
    </w:p>
    <w:p w:rsidR="00D303F9" w:rsidRPr="006A275D" w:rsidRDefault="00D303F9" w:rsidP="00955A2A">
      <w:pPr>
        <w:jc w:val="left"/>
        <w:rPr>
          <w:lang w:val="sv-SE"/>
        </w:rPr>
      </w:pPr>
      <w:r w:rsidRPr="006A275D">
        <w:rPr>
          <w:rFonts w:hint="eastAsia"/>
          <w:lang w:val="sv-SE"/>
        </w:rPr>
        <w:t>For t</w:t>
      </w:r>
      <w:r w:rsidRPr="006A275D">
        <w:rPr>
          <w:lang w:val="sv-SE"/>
        </w:rPr>
        <w:t>wo different SMTC periodicities (with different offsets) in one frequency layer</w:t>
      </w:r>
      <w:r w:rsidR="002C563D" w:rsidRPr="006A275D">
        <w:rPr>
          <w:rFonts w:hint="eastAsia"/>
          <w:lang w:val="sv-SE"/>
        </w:rPr>
        <w:t>, the following requirements are impacted:</w:t>
      </w:r>
    </w:p>
    <w:p w:rsidR="002C563D" w:rsidRPr="006A275D" w:rsidRDefault="002C563D" w:rsidP="002C563D">
      <w:pPr>
        <w:pStyle w:val="afa"/>
        <w:numPr>
          <w:ilvl w:val="0"/>
          <w:numId w:val="44"/>
        </w:numPr>
        <w:spacing w:line="240" w:lineRule="auto"/>
        <w:ind w:firstLineChars="0"/>
        <w:jc w:val="left"/>
        <w:rPr>
          <w:lang w:val="sv-SE"/>
        </w:rPr>
      </w:pPr>
      <w:r w:rsidRPr="006A275D">
        <w:rPr>
          <w:lang w:val="sv-SE"/>
        </w:rPr>
        <w:t>Maximum interruption in paging reception</w:t>
      </w:r>
    </w:p>
    <w:p w:rsidR="002C563D" w:rsidRPr="006A275D" w:rsidRDefault="002C563D" w:rsidP="002C563D">
      <w:pPr>
        <w:pStyle w:val="afa"/>
        <w:numPr>
          <w:ilvl w:val="0"/>
          <w:numId w:val="44"/>
        </w:numPr>
        <w:spacing w:before="0" w:line="240" w:lineRule="auto"/>
        <w:ind w:firstLineChars="0"/>
        <w:jc w:val="left"/>
        <w:rPr>
          <w:lang w:val="sv-SE"/>
        </w:rPr>
      </w:pPr>
      <w:r w:rsidRPr="006A275D">
        <w:rPr>
          <w:lang w:val="sv-SE"/>
        </w:rPr>
        <w:t>Handover requirement</w:t>
      </w:r>
    </w:p>
    <w:p w:rsidR="002C563D" w:rsidRPr="006A275D" w:rsidRDefault="002C563D" w:rsidP="002C563D">
      <w:pPr>
        <w:pStyle w:val="afa"/>
        <w:numPr>
          <w:ilvl w:val="0"/>
          <w:numId w:val="44"/>
        </w:numPr>
        <w:spacing w:before="0" w:line="240" w:lineRule="auto"/>
        <w:ind w:firstLineChars="0"/>
        <w:jc w:val="left"/>
        <w:rPr>
          <w:lang w:val="sv-SE"/>
        </w:rPr>
      </w:pPr>
      <w:r w:rsidRPr="006A275D">
        <w:rPr>
          <w:lang w:val="sv-SE"/>
        </w:rPr>
        <w:t>RRC Connection Release with Redirection requirement</w:t>
      </w:r>
    </w:p>
    <w:p w:rsidR="002C563D" w:rsidRPr="006A275D" w:rsidRDefault="002C563D" w:rsidP="002C563D">
      <w:pPr>
        <w:pStyle w:val="afa"/>
        <w:numPr>
          <w:ilvl w:val="0"/>
          <w:numId w:val="44"/>
        </w:numPr>
        <w:spacing w:before="0" w:line="240" w:lineRule="auto"/>
        <w:ind w:firstLineChars="0"/>
        <w:jc w:val="left"/>
        <w:rPr>
          <w:lang w:val="sv-SE"/>
        </w:rPr>
      </w:pPr>
      <w:r w:rsidRPr="006A275D">
        <w:rPr>
          <w:lang w:val="sv-SE"/>
        </w:rPr>
        <w:t>RRC Connected mode intra/inter-frequency measurement requirement</w:t>
      </w:r>
    </w:p>
    <w:p w:rsidR="002C563D" w:rsidRPr="006A275D" w:rsidRDefault="002C563D" w:rsidP="002C563D">
      <w:pPr>
        <w:pStyle w:val="afa"/>
        <w:numPr>
          <w:ilvl w:val="0"/>
          <w:numId w:val="44"/>
        </w:numPr>
        <w:spacing w:before="0" w:line="240" w:lineRule="auto"/>
        <w:ind w:firstLineChars="0"/>
        <w:jc w:val="left"/>
        <w:rPr>
          <w:lang w:val="sv-SE"/>
        </w:rPr>
      </w:pPr>
      <w:r w:rsidRPr="006A275D">
        <w:rPr>
          <w:rFonts w:hint="eastAsia"/>
          <w:lang w:val="sv-SE"/>
        </w:rPr>
        <w:t xml:space="preserve">FFS: </w:t>
      </w:r>
      <w:r w:rsidRPr="006A275D">
        <w:rPr>
          <w:lang w:val="sv-SE"/>
        </w:rPr>
        <w:t xml:space="preserve">RRC </w:t>
      </w:r>
      <w:r w:rsidR="00BF21AC" w:rsidRPr="006A275D">
        <w:t>IDLE</w:t>
      </w:r>
      <w:r w:rsidR="00BF21AC" w:rsidRPr="006A275D">
        <w:rPr>
          <w:rFonts w:hint="eastAsia"/>
        </w:rPr>
        <w:t>/INACTIVE</w:t>
      </w:r>
      <w:r w:rsidRPr="006A275D">
        <w:rPr>
          <w:lang w:val="sv-SE"/>
        </w:rPr>
        <w:t xml:space="preserve"> mode intra/inter-frequency measurement requirement</w:t>
      </w:r>
    </w:p>
    <w:p w:rsidR="00BF21AC" w:rsidRPr="006A275D" w:rsidRDefault="00BF21AC" w:rsidP="00BF21AC">
      <w:pPr>
        <w:jc w:val="left"/>
        <w:rPr>
          <w:lang w:val="sv-SE"/>
        </w:rPr>
      </w:pPr>
      <w:r w:rsidRPr="006A275D">
        <w:rPr>
          <w:rFonts w:hint="eastAsia"/>
          <w:lang w:val="sv-SE"/>
        </w:rPr>
        <w:t>Therefore, the test cases for the above requirements need to be defined. For the test config</w:t>
      </w:r>
      <w:r w:rsidR="001E077D" w:rsidRPr="006A275D">
        <w:rPr>
          <w:rFonts w:hint="eastAsia"/>
          <w:lang w:val="sv-SE"/>
        </w:rPr>
        <w:t xml:space="preserve">uration, </w:t>
      </w:r>
      <w:r w:rsidRPr="006A275D">
        <w:rPr>
          <w:rFonts w:hint="eastAsia"/>
          <w:lang w:val="sv-SE"/>
        </w:rPr>
        <w:t xml:space="preserve"> the different </w:t>
      </w:r>
      <w:r w:rsidRPr="006A275D">
        <w:rPr>
          <w:lang w:val="sv-SE"/>
        </w:rPr>
        <w:t>periodicities with different offsets</w:t>
      </w:r>
      <w:r w:rsidRPr="006A275D">
        <w:rPr>
          <w:rFonts w:hint="eastAsia"/>
          <w:lang w:val="sv-SE"/>
        </w:rPr>
        <w:t xml:space="preserve"> </w:t>
      </w:r>
      <w:r w:rsidR="001E077D" w:rsidRPr="006A275D">
        <w:rPr>
          <w:rFonts w:hint="eastAsia"/>
          <w:lang w:val="sv-SE"/>
        </w:rPr>
        <w:t xml:space="preserve">need to be considered. </w:t>
      </w:r>
    </w:p>
    <w:p w:rsidR="001E077D" w:rsidRPr="006A275D" w:rsidRDefault="001E077D" w:rsidP="001E077D">
      <w:pPr>
        <w:spacing w:before="120" w:after="120"/>
        <w:jc w:val="left"/>
        <w:rPr>
          <w:b/>
          <w:lang w:val="sv-SE"/>
        </w:rPr>
      </w:pPr>
      <w:r w:rsidRPr="006A275D">
        <w:rPr>
          <w:rFonts w:hint="eastAsia"/>
          <w:b/>
          <w:lang w:val="sv-SE"/>
        </w:rPr>
        <w:t>Proposal</w:t>
      </w:r>
      <w:r w:rsidR="00661C50" w:rsidRPr="006A275D">
        <w:rPr>
          <w:rFonts w:hint="eastAsia"/>
          <w:b/>
          <w:lang w:val="sv-SE"/>
        </w:rPr>
        <w:t xml:space="preserve"> 3</w:t>
      </w:r>
      <w:r w:rsidRPr="006A275D">
        <w:rPr>
          <w:rFonts w:hint="eastAsia"/>
          <w:b/>
          <w:lang w:val="sv-SE"/>
        </w:rPr>
        <w:t xml:space="preserve">: </w:t>
      </w:r>
      <w:r w:rsidRPr="006A275D">
        <w:rPr>
          <w:b/>
          <w:lang w:val="sv-SE"/>
        </w:rPr>
        <w:t xml:space="preserve">For more than 4 SMTCs per frequency (i.e. 6) in RRC Idle/Inactive mode, RAN4 </w:t>
      </w:r>
      <w:r w:rsidRPr="006A275D">
        <w:rPr>
          <w:rFonts w:hint="eastAsia"/>
          <w:b/>
          <w:lang w:val="sv-SE"/>
        </w:rPr>
        <w:t>to not</w:t>
      </w:r>
      <w:r w:rsidRPr="006A275D">
        <w:rPr>
          <w:b/>
          <w:lang w:val="sv-SE"/>
        </w:rPr>
        <w:t xml:space="preserve"> define the test case.</w:t>
      </w:r>
    </w:p>
    <w:p w:rsidR="001E077D" w:rsidRPr="006A275D" w:rsidRDefault="001E077D" w:rsidP="001E077D">
      <w:pPr>
        <w:spacing w:after="0"/>
        <w:jc w:val="left"/>
        <w:rPr>
          <w:b/>
          <w:lang w:val="sv-SE"/>
        </w:rPr>
      </w:pPr>
      <w:r w:rsidRPr="006A275D">
        <w:rPr>
          <w:rFonts w:hint="eastAsia"/>
          <w:b/>
          <w:lang w:val="sv-SE"/>
        </w:rPr>
        <w:t>Proposal</w:t>
      </w:r>
      <w:r w:rsidR="00661C50" w:rsidRPr="006A275D">
        <w:rPr>
          <w:rFonts w:hint="eastAsia"/>
          <w:b/>
          <w:lang w:val="sv-SE"/>
        </w:rPr>
        <w:t xml:space="preserve"> 4</w:t>
      </w:r>
      <w:r w:rsidRPr="006A275D">
        <w:rPr>
          <w:rFonts w:hint="eastAsia"/>
          <w:b/>
          <w:lang w:val="sv-SE"/>
        </w:rPr>
        <w:t xml:space="preserve">: </w:t>
      </w:r>
      <w:r w:rsidRPr="006A275D">
        <w:rPr>
          <w:b/>
          <w:lang w:val="sv-SE"/>
        </w:rPr>
        <w:t>For two different SMTC periodicities (with different offsets) in one frequency layer</w:t>
      </w:r>
      <w:r w:rsidRPr="006A275D">
        <w:rPr>
          <w:rFonts w:hint="eastAsia"/>
          <w:b/>
          <w:lang w:val="sv-SE"/>
        </w:rPr>
        <w:t>, RAN4 to define the test cases for the following requirements:</w:t>
      </w:r>
    </w:p>
    <w:p w:rsidR="001E077D" w:rsidRPr="006A275D" w:rsidRDefault="001E077D" w:rsidP="001E077D">
      <w:pPr>
        <w:pStyle w:val="afa"/>
        <w:numPr>
          <w:ilvl w:val="0"/>
          <w:numId w:val="44"/>
        </w:numPr>
        <w:spacing w:before="0" w:line="240" w:lineRule="auto"/>
        <w:ind w:firstLineChars="0"/>
        <w:jc w:val="left"/>
        <w:rPr>
          <w:b/>
          <w:lang w:val="sv-SE"/>
        </w:rPr>
      </w:pPr>
      <w:r w:rsidRPr="006A275D">
        <w:rPr>
          <w:b/>
          <w:lang w:val="sv-SE"/>
        </w:rPr>
        <w:t>Maximum interruption in paging reception</w:t>
      </w:r>
    </w:p>
    <w:p w:rsidR="001E077D" w:rsidRPr="006A275D" w:rsidRDefault="001E077D" w:rsidP="001E077D">
      <w:pPr>
        <w:pStyle w:val="afa"/>
        <w:numPr>
          <w:ilvl w:val="0"/>
          <w:numId w:val="44"/>
        </w:numPr>
        <w:spacing w:before="0" w:line="240" w:lineRule="auto"/>
        <w:ind w:firstLineChars="0"/>
        <w:jc w:val="left"/>
        <w:rPr>
          <w:b/>
          <w:lang w:val="sv-SE"/>
        </w:rPr>
      </w:pPr>
      <w:r w:rsidRPr="006A275D">
        <w:rPr>
          <w:b/>
          <w:lang w:val="sv-SE"/>
        </w:rPr>
        <w:t>Handover requirement</w:t>
      </w:r>
    </w:p>
    <w:p w:rsidR="001E077D" w:rsidRPr="006A275D" w:rsidRDefault="001E077D" w:rsidP="001E077D">
      <w:pPr>
        <w:pStyle w:val="afa"/>
        <w:numPr>
          <w:ilvl w:val="0"/>
          <w:numId w:val="44"/>
        </w:numPr>
        <w:spacing w:before="0" w:line="240" w:lineRule="auto"/>
        <w:ind w:firstLineChars="0"/>
        <w:jc w:val="left"/>
        <w:rPr>
          <w:b/>
          <w:lang w:val="sv-SE"/>
        </w:rPr>
      </w:pPr>
      <w:r w:rsidRPr="006A275D">
        <w:rPr>
          <w:b/>
          <w:lang w:val="sv-SE"/>
        </w:rPr>
        <w:t>RRC Connection Release with Redirection requirement</w:t>
      </w:r>
    </w:p>
    <w:p w:rsidR="001E077D" w:rsidRPr="006A275D" w:rsidRDefault="001E077D" w:rsidP="001E077D">
      <w:pPr>
        <w:pStyle w:val="afa"/>
        <w:numPr>
          <w:ilvl w:val="0"/>
          <w:numId w:val="44"/>
        </w:numPr>
        <w:spacing w:before="0" w:line="240" w:lineRule="auto"/>
        <w:ind w:firstLineChars="0"/>
        <w:jc w:val="left"/>
        <w:rPr>
          <w:b/>
          <w:lang w:val="sv-SE"/>
        </w:rPr>
      </w:pPr>
      <w:r w:rsidRPr="006A275D">
        <w:rPr>
          <w:b/>
          <w:lang w:val="sv-SE"/>
        </w:rPr>
        <w:t>RRC Connected mode intra/inter-frequency measurement requirement</w:t>
      </w:r>
    </w:p>
    <w:p w:rsidR="001E077D" w:rsidRPr="006A275D" w:rsidRDefault="001E077D" w:rsidP="001E077D">
      <w:pPr>
        <w:pStyle w:val="afa"/>
        <w:numPr>
          <w:ilvl w:val="0"/>
          <w:numId w:val="44"/>
        </w:numPr>
        <w:spacing w:before="0" w:line="240" w:lineRule="auto"/>
        <w:ind w:firstLineChars="0"/>
        <w:jc w:val="left"/>
        <w:rPr>
          <w:b/>
          <w:lang w:val="sv-SE"/>
        </w:rPr>
      </w:pPr>
      <w:r w:rsidRPr="006A275D">
        <w:rPr>
          <w:rFonts w:hint="eastAsia"/>
          <w:b/>
          <w:lang w:val="sv-SE"/>
        </w:rPr>
        <w:t xml:space="preserve">FFS: </w:t>
      </w:r>
      <w:r w:rsidRPr="006A275D">
        <w:rPr>
          <w:b/>
          <w:lang w:val="sv-SE"/>
        </w:rPr>
        <w:t xml:space="preserve">RRC </w:t>
      </w:r>
      <w:r w:rsidRPr="006A275D">
        <w:rPr>
          <w:b/>
        </w:rPr>
        <w:t>IDLE</w:t>
      </w:r>
      <w:r w:rsidRPr="006A275D">
        <w:rPr>
          <w:rFonts w:hint="eastAsia"/>
          <w:b/>
        </w:rPr>
        <w:t>/INACTIVE</w:t>
      </w:r>
      <w:r w:rsidRPr="006A275D">
        <w:rPr>
          <w:b/>
          <w:lang w:val="sv-SE"/>
        </w:rPr>
        <w:t xml:space="preserve"> mode intra/inter-frequency measurement requirement</w:t>
      </w:r>
    </w:p>
    <w:p w:rsidR="001E077D" w:rsidRPr="006A275D" w:rsidRDefault="001E077D" w:rsidP="00BF21AC">
      <w:pPr>
        <w:jc w:val="left"/>
        <w:rPr>
          <w:b/>
          <w:lang w:val="sv-SE"/>
        </w:rPr>
      </w:pPr>
      <w:r w:rsidRPr="006A275D">
        <w:rPr>
          <w:rFonts w:hint="eastAsia"/>
          <w:b/>
          <w:lang w:val="sv-SE"/>
        </w:rPr>
        <w:t>Proposal</w:t>
      </w:r>
      <w:r w:rsidR="00661C50" w:rsidRPr="006A275D">
        <w:rPr>
          <w:rFonts w:hint="eastAsia"/>
          <w:b/>
          <w:lang w:val="sv-SE"/>
        </w:rPr>
        <w:t xml:space="preserve"> 5</w:t>
      </w:r>
      <w:r w:rsidRPr="006A275D">
        <w:rPr>
          <w:rFonts w:hint="eastAsia"/>
          <w:b/>
          <w:lang w:val="sv-SE"/>
        </w:rPr>
        <w:t>: Regarding</w:t>
      </w:r>
      <w:r w:rsidRPr="006A275D">
        <w:rPr>
          <w:b/>
          <w:lang w:val="sv-SE"/>
        </w:rPr>
        <w:t xml:space="preserve"> the test configuration</w:t>
      </w:r>
      <w:r w:rsidRPr="006A275D">
        <w:rPr>
          <w:rFonts w:hint="eastAsia"/>
          <w:b/>
          <w:lang w:val="sv-SE"/>
        </w:rPr>
        <w:t xml:space="preserve"> for the above test case</w:t>
      </w:r>
      <w:r w:rsidRPr="006A275D">
        <w:rPr>
          <w:b/>
          <w:lang w:val="sv-SE"/>
        </w:rPr>
        <w:t>,  the different periodicities with different offsets need to be considered.</w:t>
      </w:r>
    </w:p>
    <w:p w:rsidR="00661C50" w:rsidRPr="006A275D" w:rsidRDefault="00661C50" w:rsidP="00BF21AC">
      <w:pPr>
        <w:jc w:val="left"/>
        <w:rPr>
          <w:lang w:val="sv-SE"/>
        </w:rPr>
      </w:pPr>
      <w:r w:rsidRPr="006A275D">
        <w:rPr>
          <w:rFonts w:hint="eastAsia"/>
          <w:lang w:val="sv-SE"/>
        </w:rPr>
        <w:lastRenderedPageBreak/>
        <w:t>For other unchanged test configurations, parameters and procedures, RAN4 can use the reference method to define the corresponding test cases to avoid lots of duplication.</w:t>
      </w:r>
    </w:p>
    <w:p w:rsidR="001E077D" w:rsidRPr="006A275D" w:rsidRDefault="001E077D" w:rsidP="00BF21AC">
      <w:pPr>
        <w:jc w:val="left"/>
        <w:rPr>
          <w:b/>
          <w:lang w:val="sv-SE"/>
        </w:rPr>
      </w:pPr>
      <w:r w:rsidRPr="006A275D">
        <w:rPr>
          <w:rFonts w:hint="eastAsia"/>
          <w:b/>
          <w:lang w:val="sv-SE"/>
        </w:rPr>
        <w:t>Proposal</w:t>
      </w:r>
      <w:r w:rsidR="00661C50" w:rsidRPr="006A275D">
        <w:rPr>
          <w:rFonts w:hint="eastAsia"/>
          <w:b/>
          <w:lang w:val="sv-SE"/>
        </w:rPr>
        <w:t xml:space="preserve"> 6</w:t>
      </w:r>
      <w:r w:rsidRPr="006A275D">
        <w:rPr>
          <w:rFonts w:hint="eastAsia"/>
          <w:b/>
          <w:lang w:val="sv-SE"/>
        </w:rPr>
        <w:t>: For other unchanged test configurations, parameters and procedures, RAN4 can use the reference method to define the corresponding test cases.</w:t>
      </w:r>
    </w:p>
    <w:p w:rsidR="00D741A4" w:rsidRPr="006A275D"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A275D">
        <w:rPr>
          <w:rFonts w:hint="eastAsia"/>
          <w:lang w:eastAsia="zh-CN"/>
        </w:rPr>
        <w:t>Conclusion</w:t>
      </w:r>
    </w:p>
    <w:p w:rsidR="00F57C0A" w:rsidRPr="006A275D" w:rsidRDefault="00F57C0A" w:rsidP="009517ED">
      <w:pPr>
        <w:spacing w:before="0" w:after="120"/>
        <w:jc w:val="left"/>
      </w:pPr>
      <w:r w:rsidRPr="006A275D">
        <w:t>T</w:t>
      </w:r>
      <w:r w:rsidRPr="006A275D">
        <w:rPr>
          <w:rFonts w:hint="eastAsia"/>
        </w:rPr>
        <w:t>his document discussed</w:t>
      </w:r>
      <w:r w:rsidR="001A7765" w:rsidRPr="006A275D">
        <w:rPr>
          <w:rFonts w:hint="eastAsia"/>
        </w:rPr>
        <w:t xml:space="preserve"> the</w:t>
      </w:r>
      <w:r w:rsidR="002E5469" w:rsidRPr="006A275D">
        <w:rPr>
          <w:rFonts w:hint="eastAsia"/>
        </w:rPr>
        <w:t xml:space="preserve"> </w:t>
      </w:r>
      <w:r w:rsidR="00C41C31" w:rsidRPr="006A275D">
        <w:rPr>
          <w:rFonts w:hint="eastAsia"/>
        </w:rPr>
        <w:t xml:space="preserve">issues for </w:t>
      </w:r>
      <w:r w:rsidR="002C563D" w:rsidRPr="006A275D">
        <w:rPr>
          <w:lang w:val="en-US"/>
        </w:rPr>
        <w:t>performance requirements for</w:t>
      </w:r>
      <w:r w:rsidR="002C563D" w:rsidRPr="006A275D">
        <w:rPr>
          <w:rFonts w:hint="eastAsia"/>
        </w:rPr>
        <w:t xml:space="preserve"> </w:t>
      </w:r>
      <w:r w:rsidR="002C563D" w:rsidRPr="006A275D">
        <w:t xml:space="preserve">SSB periodicity larger than 20 </w:t>
      </w:r>
      <w:proofErr w:type="spellStart"/>
      <w:r w:rsidR="002C563D" w:rsidRPr="006A275D">
        <w:t>ms</w:t>
      </w:r>
      <w:proofErr w:type="spellEnd"/>
      <w:r w:rsidR="002C563D" w:rsidRPr="006A275D">
        <w:rPr>
          <w:rFonts w:hint="eastAsia"/>
        </w:rPr>
        <w:t xml:space="preserve"> </w:t>
      </w:r>
      <w:r w:rsidRPr="006A275D">
        <w:rPr>
          <w:rFonts w:hint="eastAsia"/>
        </w:rPr>
        <w:t xml:space="preserve">and presented following </w:t>
      </w:r>
      <w:r w:rsidR="008D2CAF" w:rsidRPr="006A275D">
        <w:rPr>
          <w:rFonts w:hint="eastAsia"/>
        </w:rPr>
        <w:t>proposal</w:t>
      </w:r>
      <w:r w:rsidRPr="006A275D">
        <w:rPr>
          <w:rFonts w:hint="eastAsia"/>
        </w:rPr>
        <w:t>s:</w:t>
      </w:r>
    </w:p>
    <w:p w:rsidR="00661C50" w:rsidRPr="006A275D" w:rsidRDefault="00661C50" w:rsidP="00661C50">
      <w:pPr>
        <w:rPr>
          <w:b/>
          <w:lang w:val="sv-SE"/>
        </w:rPr>
      </w:pPr>
      <w:r w:rsidRPr="006A275D">
        <w:rPr>
          <w:rFonts w:hint="eastAsia"/>
          <w:b/>
        </w:rPr>
        <w:t>Proposal 1: RAN4 to i</w:t>
      </w:r>
      <w:r w:rsidRPr="006A275D">
        <w:rPr>
          <w:b/>
        </w:rPr>
        <w:t xml:space="preserve">ntroduce new 160ms periodicity SSB pattern for </w:t>
      </w:r>
      <w:r w:rsidRPr="006A275D">
        <w:rPr>
          <w:rFonts w:hint="eastAsia"/>
          <w:b/>
          <w:lang w:val="sv-SE"/>
        </w:rPr>
        <w:t>DL enhancement NTN UE.</w:t>
      </w:r>
    </w:p>
    <w:p w:rsidR="00B016DE" w:rsidRPr="00B016DE" w:rsidRDefault="00B016DE" w:rsidP="00B016DE">
      <w:pPr>
        <w:jc w:val="left"/>
        <w:rPr>
          <w:b/>
          <w:lang w:val="sv-SE"/>
        </w:rPr>
      </w:pPr>
      <w:r w:rsidRPr="00B016DE">
        <w:rPr>
          <w:rFonts w:hint="eastAsia"/>
          <w:b/>
        </w:rPr>
        <w:t xml:space="preserve">Proposal 2: RAN4 to define the test case for </w:t>
      </w:r>
      <w:r w:rsidRPr="00B016DE">
        <w:rPr>
          <w:b/>
        </w:rPr>
        <w:t>RRC Re-establishment</w:t>
      </w:r>
      <w:r w:rsidRPr="00B016DE">
        <w:rPr>
          <w:rFonts w:hint="eastAsia"/>
          <w:b/>
        </w:rPr>
        <w:t xml:space="preserve"> </w:t>
      </w:r>
      <w:r w:rsidRPr="00B016DE">
        <w:rPr>
          <w:b/>
        </w:rPr>
        <w:t xml:space="preserve">for </w:t>
      </w:r>
      <w:r w:rsidRPr="00B016DE">
        <w:rPr>
          <w:rFonts w:hint="eastAsia"/>
          <w:b/>
          <w:lang w:val="sv-SE"/>
        </w:rPr>
        <w:t xml:space="preserve">DL enhancement NTN UE </w:t>
      </w:r>
      <w:r w:rsidRPr="00B016DE">
        <w:rPr>
          <w:b/>
        </w:rPr>
        <w:t xml:space="preserve">for Serving cell SSB </w:t>
      </w:r>
      <w:proofErr w:type="spellStart"/>
      <w:r w:rsidRPr="00B016DE">
        <w:rPr>
          <w:b/>
        </w:rPr>
        <w:t>Ês</w:t>
      </w:r>
      <w:proofErr w:type="spellEnd"/>
      <w:r w:rsidRPr="00B016DE">
        <w:rPr>
          <w:b/>
        </w:rPr>
        <w:t>/</w:t>
      </w:r>
      <w:proofErr w:type="spellStart"/>
      <w:r w:rsidRPr="00B016DE">
        <w:rPr>
          <w:b/>
        </w:rPr>
        <w:t>Iot</w:t>
      </w:r>
      <w:proofErr w:type="spellEnd"/>
      <w:r w:rsidRPr="00B016DE">
        <w:rPr>
          <w:b/>
        </w:rPr>
        <w:t xml:space="preserve"> (dB)&lt;-8 and </w:t>
      </w:r>
      <w:r w:rsidRPr="00B016DE">
        <w:rPr>
          <w:b/>
          <w:sz w:val="20"/>
        </w:rPr>
        <w:t>unknown NR cell</w:t>
      </w:r>
      <w:r w:rsidRPr="00B016DE">
        <w:rPr>
          <w:rFonts w:hint="eastAsia"/>
          <w:b/>
          <w:sz w:val="20"/>
        </w:rPr>
        <w:t xml:space="preserve"> with 160ms </w:t>
      </w:r>
      <w:r w:rsidRPr="00B016DE">
        <w:rPr>
          <w:b/>
        </w:rPr>
        <w:t>SSB periodicity.</w:t>
      </w:r>
    </w:p>
    <w:p w:rsidR="00661C50" w:rsidRPr="006A275D" w:rsidRDefault="00661C50" w:rsidP="00661C50">
      <w:pPr>
        <w:spacing w:before="120" w:after="120"/>
        <w:jc w:val="left"/>
        <w:rPr>
          <w:b/>
          <w:lang w:val="sv-SE"/>
        </w:rPr>
      </w:pPr>
      <w:bookmarkStart w:id="2" w:name="_GoBack"/>
      <w:bookmarkEnd w:id="2"/>
      <w:r w:rsidRPr="006A275D">
        <w:rPr>
          <w:rFonts w:hint="eastAsia"/>
          <w:b/>
          <w:lang w:val="sv-SE"/>
        </w:rPr>
        <w:t xml:space="preserve">Proposal 3: </w:t>
      </w:r>
      <w:r w:rsidRPr="006A275D">
        <w:rPr>
          <w:b/>
          <w:lang w:val="sv-SE"/>
        </w:rPr>
        <w:t xml:space="preserve">For more than 4 SMTCs per frequency (i.e. 6) in RRC Idle/Inactive mode, RAN4 </w:t>
      </w:r>
      <w:r w:rsidRPr="006A275D">
        <w:rPr>
          <w:rFonts w:hint="eastAsia"/>
          <w:b/>
          <w:lang w:val="sv-SE"/>
        </w:rPr>
        <w:t>to not</w:t>
      </w:r>
      <w:r w:rsidRPr="006A275D">
        <w:rPr>
          <w:b/>
          <w:lang w:val="sv-SE"/>
        </w:rPr>
        <w:t xml:space="preserve"> define the test case.</w:t>
      </w:r>
    </w:p>
    <w:p w:rsidR="00661C50" w:rsidRPr="006A275D" w:rsidRDefault="00661C50" w:rsidP="00661C50">
      <w:pPr>
        <w:spacing w:after="0"/>
        <w:jc w:val="left"/>
        <w:rPr>
          <w:b/>
          <w:lang w:val="sv-SE"/>
        </w:rPr>
      </w:pPr>
      <w:r w:rsidRPr="006A275D">
        <w:rPr>
          <w:rFonts w:hint="eastAsia"/>
          <w:b/>
          <w:lang w:val="sv-SE"/>
        </w:rPr>
        <w:t xml:space="preserve">Proposal 4: </w:t>
      </w:r>
      <w:r w:rsidRPr="006A275D">
        <w:rPr>
          <w:b/>
          <w:lang w:val="sv-SE"/>
        </w:rPr>
        <w:t>For two different SMTC periodicities (with different offsets) in one frequency layer</w:t>
      </w:r>
      <w:r w:rsidRPr="006A275D">
        <w:rPr>
          <w:rFonts w:hint="eastAsia"/>
          <w:b/>
          <w:lang w:val="sv-SE"/>
        </w:rPr>
        <w:t>, RAN4 to define the test cases for the following requirements:</w:t>
      </w:r>
    </w:p>
    <w:p w:rsidR="00661C50" w:rsidRPr="006A275D" w:rsidRDefault="00661C50" w:rsidP="00661C50">
      <w:pPr>
        <w:pStyle w:val="afa"/>
        <w:numPr>
          <w:ilvl w:val="0"/>
          <w:numId w:val="44"/>
        </w:numPr>
        <w:spacing w:before="0" w:line="240" w:lineRule="auto"/>
        <w:ind w:firstLineChars="0"/>
        <w:jc w:val="left"/>
        <w:rPr>
          <w:b/>
          <w:lang w:val="sv-SE"/>
        </w:rPr>
      </w:pPr>
      <w:r w:rsidRPr="006A275D">
        <w:rPr>
          <w:b/>
          <w:lang w:val="sv-SE"/>
        </w:rPr>
        <w:t>Maximum interruption in paging reception</w:t>
      </w:r>
    </w:p>
    <w:p w:rsidR="00661C50" w:rsidRPr="006A275D" w:rsidRDefault="00661C50" w:rsidP="00661C50">
      <w:pPr>
        <w:pStyle w:val="afa"/>
        <w:numPr>
          <w:ilvl w:val="0"/>
          <w:numId w:val="44"/>
        </w:numPr>
        <w:spacing w:before="0" w:line="240" w:lineRule="auto"/>
        <w:ind w:firstLineChars="0"/>
        <w:jc w:val="left"/>
        <w:rPr>
          <w:b/>
          <w:lang w:val="sv-SE"/>
        </w:rPr>
      </w:pPr>
      <w:r w:rsidRPr="006A275D">
        <w:rPr>
          <w:b/>
          <w:lang w:val="sv-SE"/>
        </w:rPr>
        <w:t>Handover requirement</w:t>
      </w:r>
    </w:p>
    <w:p w:rsidR="00661C50" w:rsidRPr="006A275D" w:rsidRDefault="00661C50" w:rsidP="00661C50">
      <w:pPr>
        <w:pStyle w:val="afa"/>
        <w:numPr>
          <w:ilvl w:val="0"/>
          <w:numId w:val="44"/>
        </w:numPr>
        <w:spacing w:before="0" w:line="240" w:lineRule="auto"/>
        <w:ind w:firstLineChars="0"/>
        <w:jc w:val="left"/>
        <w:rPr>
          <w:b/>
          <w:lang w:val="sv-SE"/>
        </w:rPr>
      </w:pPr>
      <w:r w:rsidRPr="006A275D">
        <w:rPr>
          <w:b/>
          <w:lang w:val="sv-SE"/>
        </w:rPr>
        <w:t>RRC Connection Release with Redirection requirement</w:t>
      </w:r>
    </w:p>
    <w:p w:rsidR="00661C50" w:rsidRPr="006A275D" w:rsidRDefault="00661C50" w:rsidP="00661C50">
      <w:pPr>
        <w:pStyle w:val="afa"/>
        <w:numPr>
          <w:ilvl w:val="0"/>
          <w:numId w:val="44"/>
        </w:numPr>
        <w:spacing w:before="0" w:line="240" w:lineRule="auto"/>
        <w:ind w:firstLineChars="0"/>
        <w:jc w:val="left"/>
        <w:rPr>
          <w:b/>
          <w:lang w:val="sv-SE"/>
        </w:rPr>
      </w:pPr>
      <w:r w:rsidRPr="006A275D">
        <w:rPr>
          <w:b/>
          <w:lang w:val="sv-SE"/>
        </w:rPr>
        <w:t>RRC Connected mode intra/inter-frequency measurement requirement</w:t>
      </w:r>
    </w:p>
    <w:p w:rsidR="00661C50" w:rsidRPr="006A275D" w:rsidRDefault="00661C50" w:rsidP="00661C50">
      <w:pPr>
        <w:pStyle w:val="afa"/>
        <w:numPr>
          <w:ilvl w:val="0"/>
          <w:numId w:val="44"/>
        </w:numPr>
        <w:spacing w:before="0" w:line="240" w:lineRule="auto"/>
        <w:ind w:firstLineChars="0"/>
        <w:jc w:val="left"/>
        <w:rPr>
          <w:b/>
          <w:lang w:val="sv-SE"/>
        </w:rPr>
      </w:pPr>
      <w:r w:rsidRPr="006A275D">
        <w:rPr>
          <w:rFonts w:hint="eastAsia"/>
          <w:b/>
          <w:lang w:val="sv-SE"/>
        </w:rPr>
        <w:t xml:space="preserve">FFS: </w:t>
      </w:r>
      <w:r w:rsidRPr="006A275D">
        <w:rPr>
          <w:b/>
          <w:lang w:val="sv-SE"/>
        </w:rPr>
        <w:t xml:space="preserve">RRC </w:t>
      </w:r>
      <w:r w:rsidRPr="006A275D">
        <w:rPr>
          <w:b/>
        </w:rPr>
        <w:t>IDLE</w:t>
      </w:r>
      <w:r w:rsidRPr="006A275D">
        <w:rPr>
          <w:rFonts w:hint="eastAsia"/>
          <w:b/>
        </w:rPr>
        <w:t>/INACTIVE</w:t>
      </w:r>
      <w:r w:rsidRPr="006A275D">
        <w:rPr>
          <w:b/>
          <w:lang w:val="sv-SE"/>
        </w:rPr>
        <w:t xml:space="preserve"> mode intra/inter-frequency measurement requirement</w:t>
      </w:r>
    </w:p>
    <w:p w:rsidR="00661C50" w:rsidRPr="006A275D" w:rsidRDefault="00661C50" w:rsidP="00661C50">
      <w:pPr>
        <w:jc w:val="left"/>
        <w:rPr>
          <w:b/>
          <w:lang w:val="sv-SE"/>
        </w:rPr>
      </w:pPr>
      <w:r w:rsidRPr="006A275D">
        <w:rPr>
          <w:rFonts w:hint="eastAsia"/>
          <w:b/>
          <w:lang w:val="sv-SE"/>
        </w:rPr>
        <w:t>Proposal 5: Regarding</w:t>
      </w:r>
      <w:r w:rsidRPr="006A275D">
        <w:rPr>
          <w:b/>
          <w:lang w:val="sv-SE"/>
        </w:rPr>
        <w:t xml:space="preserve"> the test configuration</w:t>
      </w:r>
      <w:r w:rsidRPr="006A275D">
        <w:rPr>
          <w:rFonts w:hint="eastAsia"/>
          <w:b/>
          <w:lang w:val="sv-SE"/>
        </w:rPr>
        <w:t xml:space="preserve"> for the above test case</w:t>
      </w:r>
      <w:r w:rsidRPr="006A275D">
        <w:rPr>
          <w:b/>
          <w:lang w:val="sv-SE"/>
        </w:rPr>
        <w:t>,  the different periodicities with different offsets need to be considered.</w:t>
      </w:r>
    </w:p>
    <w:p w:rsidR="00661C50" w:rsidRPr="006A275D" w:rsidRDefault="00661C50" w:rsidP="00661C50">
      <w:pPr>
        <w:jc w:val="left"/>
        <w:rPr>
          <w:b/>
          <w:lang w:val="sv-SE"/>
        </w:rPr>
      </w:pPr>
      <w:r w:rsidRPr="006A275D">
        <w:rPr>
          <w:rFonts w:hint="eastAsia"/>
          <w:b/>
          <w:lang w:val="sv-SE"/>
        </w:rPr>
        <w:t>Proposal 6: For other unchanged test configurations, parameters and procedures, RAN4 can use the reference method to define the corresponding test cases.</w:t>
      </w:r>
    </w:p>
    <w:p w:rsidR="00EE45A3" w:rsidRPr="006A275D"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A275D">
        <w:rPr>
          <w:rFonts w:hint="eastAsia"/>
        </w:rPr>
        <w:t>Reference</w:t>
      </w:r>
    </w:p>
    <w:p w:rsidR="00465CB2" w:rsidRPr="006A275D" w:rsidRDefault="009973FC" w:rsidP="00465CB2">
      <w:pPr>
        <w:pStyle w:val="ab"/>
        <w:ind w:left="540" w:hangingChars="270" w:hanging="540"/>
        <w:rPr>
          <w:sz w:val="20"/>
        </w:rPr>
      </w:pPr>
      <w:r w:rsidRPr="006A275D">
        <w:rPr>
          <w:rFonts w:hint="eastAsia"/>
          <w:sz w:val="20"/>
        </w:rPr>
        <w:t>[1]</w:t>
      </w:r>
      <w:r w:rsidR="00C02493" w:rsidRPr="006A275D">
        <w:rPr>
          <w:rFonts w:hint="eastAsia"/>
          <w:sz w:val="20"/>
        </w:rPr>
        <w:tab/>
      </w:r>
      <w:r w:rsidR="006A275D" w:rsidRPr="006A275D">
        <w:rPr>
          <w:sz w:val="20"/>
        </w:rPr>
        <w:t>R4-2512146</w:t>
      </w:r>
      <w:r w:rsidR="009540BD" w:rsidRPr="006A275D">
        <w:rPr>
          <w:rFonts w:hint="eastAsia"/>
          <w:sz w:val="20"/>
        </w:rPr>
        <w:t xml:space="preserve">, </w:t>
      </w:r>
      <w:r w:rsidR="006A275D" w:rsidRPr="006A275D">
        <w:rPr>
          <w:sz w:val="20"/>
        </w:rPr>
        <w:t>WF on RRM requirements for NR_NTN_Ph3_Part1</w:t>
      </w:r>
      <w:r w:rsidR="009540BD" w:rsidRPr="006A275D">
        <w:rPr>
          <w:rFonts w:hint="eastAsia"/>
          <w:sz w:val="20"/>
        </w:rPr>
        <w:t xml:space="preserve">, </w:t>
      </w:r>
      <w:r w:rsidR="006A275D" w:rsidRPr="006A275D">
        <w:rPr>
          <w:sz w:val="20"/>
        </w:rPr>
        <w:t>Moderator (CATT)</w:t>
      </w:r>
    </w:p>
    <w:p w:rsidR="00C67841" w:rsidRPr="006A275D" w:rsidRDefault="00C67841" w:rsidP="00756FD6">
      <w:pPr>
        <w:pStyle w:val="ab"/>
        <w:ind w:left="566" w:hangingChars="283" w:hanging="566"/>
        <w:rPr>
          <w:sz w:val="20"/>
        </w:rPr>
      </w:pPr>
    </w:p>
    <w:sectPr w:rsidR="00C67841" w:rsidRPr="006A275D"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5F5" w:rsidRDefault="004525F5" w:rsidP="0095591C">
      <w:pPr>
        <w:spacing w:after="60"/>
        <w:ind w:left="210"/>
      </w:pPr>
      <w:r>
        <w:separator/>
      </w:r>
    </w:p>
    <w:p w:rsidR="004525F5" w:rsidRDefault="004525F5"/>
  </w:endnote>
  <w:endnote w:type="continuationSeparator" w:id="0">
    <w:p w:rsidR="004525F5" w:rsidRDefault="004525F5" w:rsidP="0095591C">
      <w:pPr>
        <w:spacing w:after="60"/>
        <w:ind w:left="210"/>
      </w:pPr>
      <w:r>
        <w:continuationSeparator/>
      </w:r>
    </w:p>
    <w:p w:rsidR="004525F5" w:rsidRDefault="00452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C50" w:rsidRDefault="00661C5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016DE">
      <w:t>2</w:t>
    </w:r>
    <w:r>
      <w:fldChar w:fldCharType="end"/>
    </w:r>
  </w:p>
  <w:p w:rsidR="00661C50" w:rsidRDefault="00661C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5F5" w:rsidRDefault="004525F5" w:rsidP="0095591C">
      <w:pPr>
        <w:spacing w:after="60"/>
        <w:ind w:left="210"/>
      </w:pPr>
      <w:r>
        <w:separator/>
      </w:r>
    </w:p>
    <w:p w:rsidR="004525F5" w:rsidRDefault="004525F5"/>
  </w:footnote>
  <w:footnote w:type="continuationSeparator" w:id="0">
    <w:p w:rsidR="004525F5" w:rsidRDefault="004525F5" w:rsidP="0095591C">
      <w:pPr>
        <w:spacing w:after="60"/>
        <w:ind w:left="210"/>
      </w:pPr>
      <w:r>
        <w:continuationSeparator/>
      </w:r>
    </w:p>
    <w:p w:rsidR="004525F5" w:rsidRDefault="004525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C50" w:rsidRDefault="00661C5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61C50" w:rsidRDefault="00661C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A2671B"/>
    <w:multiLevelType w:val="hybridMultilevel"/>
    <w:tmpl w:val="95E626C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2719F8"/>
    <w:multiLevelType w:val="hybridMultilevel"/>
    <w:tmpl w:val="FDA2B7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731BBE"/>
    <w:multiLevelType w:val="hybridMultilevel"/>
    <w:tmpl w:val="F140DC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E402228"/>
    <w:multiLevelType w:val="hybridMultilevel"/>
    <w:tmpl w:val="2C702F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2"/>
  </w:num>
  <w:num w:numId="4">
    <w:abstractNumId w:val="25"/>
  </w:num>
  <w:num w:numId="5">
    <w:abstractNumId w:val="13"/>
  </w:num>
  <w:num w:numId="6">
    <w:abstractNumId w:val="40"/>
  </w:num>
  <w:num w:numId="7">
    <w:abstractNumId w:val="4"/>
  </w:num>
  <w:num w:numId="8">
    <w:abstractNumId w:val="27"/>
  </w:num>
  <w:num w:numId="9">
    <w:abstractNumId w:val="17"/>
  </w:num>
  <w:num w:numId="10">
    <w:abstractNumId w:val="37"/>
  </w:num>
  <w:num w:numId="11">
    <w:abstractNumId w:val="41"/>
  </w:num>
  <w:num w:numId="12">
    <w:abstractNumId w:val="42"/>
  </w:num>
  <w:num w:numId="13">
    <w:abstractNumId w:val="19"/>
  </w:num>
  <w:num w:numId="14">
    <w:abstractNumId w:val="21"/>
  </w:num>
  <w:num w:numId="15">
    <w:abstractNumId w:val="15"/>
  </w:num>
  <w:num w:numId="16">
    <w:abstractNumId w:val="36"/>
  </w:num>
  <w:num w:numId="17">
    <w:abstractNumId w:val="1"/>
  </w:num>
  <w:num w:numId="18">
    <w:abstractNumId w:val="30"/>
  </w:num>
  <w:num w:numId="19">
    <w:abstractNumId w:val="18"/>
  </w:num>
  <w:num w:numId="20">
    <w:abstractNumId w:val="14"/>
  </w:num>
  <w:num w:numId="21">
    <w:abstractNumId w:val="5"/>
  </w:num>
  <w:num w:numId="22">
    <w:abstractNumId w:val="39"/>
  </w:num>
  <w:num w:numId="23">
    <w:abstractNumId w:val="32"/>
  </w:num>
  <w:num w:numId="24">
    <w:abstractNumId w:val="6"/>
  </w:num>
  <w:num w:numId="25">
    <w:abstractNumId w:val="33"/>
  </w:num>
  <w:num w:numId="26">
    <w:abstractNumId w:val="30"/>
  </w:num>
  <w:num w:numId="27">
    <w:abstractNumId w:val="23"/>
  </w:num>
  <w:num w:numId="28">
    <w:abstractNumId w:val="11"/>
  </w:num>
  <w:num w:numId="29">
    <w:abstractNumId w:val="22"/>
  </w:num>
  <w:num w:numId="30">
    <w:abstractNumId w:val="31"/>
  </w:num>
  <w:num w:numId="31">
    <w:abstractNumId w:val="16"/>
  </w:num>
  <w:num w:numId="32">
    <w:abstractNumId w:val="0"/>
  </w:num>
  <w:num w:numId="33">
    <w:abstractNumId w:val="10"/>
  </w:num>
  <w:num w:numId="34">
    <w:abstractNumId w:val="20"/>
  </w:num>
  <w:num w:numId="35">
    <w:abstractNumId w:val="3"/>
  </w:num>
  <w:num w:numId="36">
    <w:abstractNumId w:val="9"/>
  </w:num>
  <w:num w:numId="37">
    <w:abstractNumId w:val="38"/>
  </w:num>
  <w:num w:numId="38">
    <w:abstractNumId w:val="29"/>
  </w:num>
  <w:num w:numId="39">
    <w:abstractNumId w:val="12"/>
  </w:num>
  <w:num w:numId="40">
    <w:abstractNumId w:val="26"/>
  </w:num>
  <w:num w:numId="41">
    <w:abstractNumId w:val="34"/>
  </w:num>
  <w:num w:numId="42">
    <w:abstractNumId w:val="35"/>
  </w:num>
  <w:num w:numId="43">
    <w:abstractNumId w:val="7"/>
  </w:num>
  <w:num w:numId="44">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9D3"/>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0F32"/>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4F92"/>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4656"/>
    <w:rsid w:val="000B5088"/>
    <w:rsid w:val="000B5C46"/>
    <w:rsid w:val="000B5D8E"/>
    <w:rsid w:val="000B689D"/>
    <w:rsid w:val="000B76C9"/>
    <w:rsid w:val="000B77CC"/>
    <w:rsid w:val="000B7C0C"/>
    <w:rsid w:val="000C00B9"/>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93E"/>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42"/>
    <w:rsid w:val="000D67E4"/>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4958"/>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638"/>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77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001"/>
    <w:rsid w:val="002116DB"/>
    <w:rsid w:val="002118A8"/>
    <w:rsid w:val="00212BA4"/>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520"/>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63F"/>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341"/>
    <w:rsid w:val="00285734"/>
    <w:rsid w:val="00285D31"/>
    <w:rsid w:val="00285FC3"/>
    <w:rsid w:val="00286D3D"/>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15C"/>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63D"/>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A3C"/>
    <w:rsid w:val="002D1C40"/>
    <w:rsid w:val="002D2237"/>
    <w:rsid w:val="002D228A"/>
    <w:rsid w:val="002D31EC"/>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CB6"/>
    <w:rsid w:val="00317E1F"/>
    <w:rsid w:val="00317F11"/>
    <w:rsid w:val="00320279"/>
    <w:rsid w:val="003202CD"/>
    <w:rsid w:val="003214F8"/>
    <w:rsid w:val="0032162C"/>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6F8D"/>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1F9"/>
    <w:rsid w:val="003A6679"/>
    <w:rsid w:val="003A6A49"/>
    <w:rsid w:val="003A6D47"/>
    <w:rsid w:val="003A7723"/>
    <w:rsid w:val="003B01CF"/>
    <w:rsid w:val="003B041E"/>
    <w:rsid w:val="003B1AAD"/>
    <w:rsid w:val="003B2154"/>
    <w:rsid w:val="003B26C5"/>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1A8"/>
    <w:rsid w:val="003E736B"/>
    <w:rsid w:val="003E7EB9"/>
    <w:rsid w:val="003F003A"/>
    <w:rsid w:val="003F0278"/>
    <w:rsid w:val="003F0344"/>
    <w:rsid w:val="003F07D7"/>
    <w:rsid w:val="003F1A35"/>
    <w:rsid w:val="003F3B8B"/>
    <w:rsid w:val="003F4519"/>
    <w:rsid w:val="003F453B"/>
    <w:rsid w:val="003F4816"/>
    <w:rsid w:val="003F49B8"/>
    <w:rsid w:val="003F4D47"/>
    <w:rsid w:val="003F54A3"/>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1D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126E"/>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147"/>
    <w:rsid w:val="0045063D"/>
    <w:rsid w:val="00450A4D"/>
    <w:rsid w:val="00451477"/>
    <w:rsid w:val="004516E3"/>
    <w:rsid w:val="00451ACD"/>
    <w:rsid w:val="00451BB9"/>
    <w:rsid w:val="00451EAE"/>
    <w:rsid w:val="0045202A"/>
    <w:rsid w:val="004525F5"/>
    <w:rsid w:val="00453642"/>
    <w:rsid w:val="00453F39"/>
    <w:rsid w:val="0045401D"/>
    <w:rsid w:val="00454159"/>
    <w:rsid w:val="0045452E"/>
    <w:rsid w:val="00454ED4"/>
    <w:rsid w:val="00454F80"/>
    <w:rsid w:val="0045504A"/>
    <w:rsid w:val="00455430"/>
    <w:rsid w:val="00455586"/>
    <w:rsid w:val="004555D6"/>
    <w:rsid w:val="004570AF"/>
    <w:rsid w:val="00457D02"/>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10B"/>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3A3"/>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5AA6"/>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0F1"/>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76"/>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0E33"/>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2FA6"/>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A54"/>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684A"/>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EB"/>
    <w:rsid w:val="005D0725"/>
    <w:rsid w:val="005D0D76"/>
    <w:rsid w:val="005D240D"/>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28B"/>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0F47"/>
    <w:rsid w:val="00651120"/>
    <w:rsid w:val="006517BF"/>
    <w:rsid w:val="006519E2"/>
    <w:rsid w:val="00651AA1"/>
    <w:rsid w:val="00652515"/>
    <w:rsid w:val="006526EA"/>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1C50"/>
    <w:rsid w:val="00662CC7"/>
    <w:rsid w:val="00663566"/>
    <w:rsid w:val="006640F7"/>
    <w:rsid w:val="006641AC"/>
    <w:rsid w:val="00664567"/>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5D"/>
    <w:rsid w:val="006A2772"/>
    <w:rsid w:val="006A3229"/>
    <w:rsid w:val="006A324E"/>
    <w:rsid w:val="006A3306"/>
    <w:rsid w:val="006A36A7"/>
    <w:rsid w:val="006A3A4F"/>
    <w:rsid w:val="006A4484"/>
    <w:rsid w:val="006A4C15"/>
    <w:rsid w:val="006A5A54"/>
    <w:rsid w:val="006A5A90"/>
    <w:rsid w:val="006A5D69"/>
    <w:rsid w:val="006A5E91"/>
    <w:rsid w:val="006A5F85"/>
    <w:rsid w:val="006A7012"/>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12C"/>
    <w:rsid w:val="00705D5C"/>
    <w:rsid w:val="00706AD6"/>
    <w:rsid w:val="00706FA4"/>
    <w:rsid w:val="00707217"/>
    <w:rsid w:val="007078CE"/>
    <w:rsid w:val="00707D65"/>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AAF"/>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27816"/>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51"/>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5D0"/>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AE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594"/>
    <w:rsid w:val="007F769A"/>
    <w:rsid w:val="007F7829"/>
    <w:rsid w:val="0080047C"/>
    <w:rsid w:val="008005BB"/>
    <w:rsid w:val="00800709"/>
    <w:rsid w:val="00800820"/>
    <w:rsid w:val="00800A25"/>
    <w:rsid w:val="00800EBD"/>
    <w:rsid w:val="00802703"/>
    <w:rsid w:val="00802A30"/>
    <w:rsid w:val="00802EE8"/>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0A4"/>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2F6"/>
    <w:rsid w:val="008763F9"/>
    <w:rsid w:val="00876682"/>
    <w:rsid w:val="008767A1"/>
    <w:rsid w:val="00877442"/>
    <w:rsid w:val="00877538"/>
    <w:rsid w:val="008801FB"/>
    <w:rsid w:val="00881D1A"/>
    <w:rsid w:val="00881D50"/>
    <w:rsid w:val="00881E37"/>
    <w:rsid w:val="00881E76"/>
    <w:rsid w:val="00882339"/>
    <w:rsid w:val="0088244D"/>
    <w:rsid w:val="00883E83"/>
    <w:rsid w:val="0088423B"/>
    <w:rsid w:val="00886906"/>
    <w:rsid w:val="008869A9"/>
    <w:rsid w:val="00886A26"/>
    <w:rsid w:val="00886BBF"/>
    <w:rsid w:val="00886FCE"/>
    <w:rsid w:val="0088715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B2"/>
    <w:rsid w:val="008A14D5"/>
    <w:rsid w:val="008A1B35"/>
    <w:rsid w:val="008A1C0A"/>
    <w:rsid w:val="008A1D74"/>
    <w:rsid w:val="008A1F0D"/>
    <w:rsid w:val="008A24B3"/>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9BE"/>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5A2A"/>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A52"/>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52A"/>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0E1"/>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0F4D"/>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84"/>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351"/>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7"/>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6DE"/>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1CC6"/>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997"/>
    <w:rsid w:val="00B94C8F"/>
    <w:rsid w:val="00B9502A"/>
    <w:rsid w:val="00B95182"/>
    <w:rsid w:val="00B95380"/>
    <w:rsid w:val="00B95943"/>
    <w:rsid w:val="00B95B9D"/>
    <w:rsid w:val="00B9653D"/>
    <w:rsid w:val="00B96C6F"/>
    <w:rsid w:val="00B96CE5"/>
    <w:rsid w:val="00B9705D"/>
    <w:rsid w:val="00B97A22"/>
    <w:rsid w:val="00B97C3D"/>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505"/>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1AC"/>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5A"/>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AB7"/>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27E8E"/>
    <w:rsid w:val="00D303F9"/>
    <w:rsid w:val="00D304F6"/>
    <w:rsid w:val="00D3054B"/>
    <w:rsid w:val="00D30A34"/>
    <w:rsid w:val="00D30B7A"/>
    <w:rsid w:val="00D30D26"/>
    <w:rsid w:val="00D3135D"/>
    <w:rsid w:val="00D3218D"/>
    <w:rsid w:val="00D321F0"/>
    <w:rsid w:val="00D3241E"/>
    <w:rsid w:val="00D32448"/>
    <w:rsid w:val="00D3265F"/>
    <w:rsid w:val="00D33405"/>
    <w:rsid w:val="00D33B0A"/>
    <w:rsid w:val="00D33BB1"/>
    <w:rsid w:val="00D33E55"/>
    <w:rsid w:val="00D33FF5"/>
    <w:rsid w:val="00D3400C"/>
    <w:rsid w:val="00D34920"/>
    <w:rsid w:val="00D34D21"/>
    <w:rsid w:val="00D34D74"/>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A23"/>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5BDC"/>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DD2"/>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0B02"/>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58FD"/>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5A8"/>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2D55"/>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8993465">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84849985">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4453517">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1717911">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7907346">
      <w:bodyDiv w:val="1"/>
      <w:marLeft w:val="0"/>
      <w:marRight w:val="0"/>
      <w:marTop w:val="0"/>
      <w:marBottom w:val="0"/>
      <w:divBdr>
        <w:top w:val="none" w:sz="0" w:space="0" w:color="auto"/>
        <w:left w:val="none" w:sz="0" w:space="0" w:color="auto"/>
        <w:bottom w:val="none" w:sz="0" w:space="0" w:color="auto"/>
        <w:right w:val="none" w:sz="0" w:space="0" w:color="auto"/>
      </w:divBdr>
    </w:div>
    <w:div w:id="65603343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088397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9951644">
      <w:bodyDiv w:val="1"/>
      <w:marLeft w:val="0"/>
      <w:marRight w:val="0"/>
      <w:marTop w:val="0"/>
      <w:marBottom w:val="0"/>
      <w:divBdr>
        <w:top w:val="none" w:sz="0" w:space="0" w:color="auto"/>
        <w:left w:val="none" w:sz="0" w:space="0" w:color="auto"/>
        <w:bottom w:val="none" w:sz="0" w:space="0" w:color="auto"/>
        <w:right w:val="none" w:sz="0" w:space="0" w:color="auto"/>
      </w:divBdr>
    </w:div>
    <w:div w:id="973483028">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3563985">
      <w:bodyDiv w:val="1"/>
      <w:marLeft w:val="0"/>
      <w:marRight w:val="0"/>
      <w:marTop w:val="0"/>
      <w:marBottom w:val="0"/>
      <w:divBdr>
        <w:top w:val="none" w:sz="0" w:space="0" w:color="auto"/>
        <w:left w:val="none" w:sz="0" w:space="0" w:color="auto"/>
        <w:bottom w:val="none" w:sz="0" w:space="0" w:color="auto"/>
        <w:right w:val="none" w:sz="0" w:space="0" w:color="auto"/>
      </w:divBdr>
    </w:div>
    <w:div w:id="1243834322">
      <w:bodyDiv w:val="1"/>
      <w:marLeft w:val="0"/>
      <w:marRight w:val="0"/>
      <w:marTop w:val="0"/>
      <w:marBottom w:val="0"/>
      <w:divBdr>
        <w:top w:val="none" w:sz="0" w:space="0" w:color="auto"/>
        <w:left w:val="none" w:sz="0" w:space="0" w:color="auto"/>
        <w:bottom w:val="none" w:sz="0" w:space="0" w:color="auto"/>
        <w:right w:val="none" w:sz="0" w:space="0" w:color="auto"/>
      </w:divBdr>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2798413">
      <w:bodyDiv w:val="1"/>
      <w:marLeft w:val="0"/>
      <w:marRight w:val="0"/>
      <w:marTop w:val="0"/>
      <w:marBottom w:val="0"/>
      <w:divBdr>
        <w:top w:val="none" w:sz="0" w:space="0" w:color="auto"/>
        <w:left w:val="none" w:sz="0" w:space="0" w:color="auto"/>
        <w:bottom w:val="none" w:sz="0" w:space="0" w:color="auto"/>
        <w:right w:val="none" w:sz="0" w:space="0" w:color="auto"/>
      </w:divBdr>
    </w:div>
    <w:div w:id="1439372969">
      <w:bodyDiv w:val="1"/>
      <w:marLeft w:val="0"/>
      <w:marRight w:val="0"/>
      <w:marTop w:val="0"/>
      <w:marBottom w:val="0"/>
      <w:divBdr>
        <w:top w:val="none" w:sz="0" w:space="0" w:color="auto"/>
        <w:left w:val="none" w:sz="0" w:space="0" w:color="auto"/>
        <w:bottom w:val="none" w:sz="0" w:space="0" w:color="auto"/>
        <w:right w:val="none" w:sz="0" w:space="0" w:color="auto"/>
      </w:divBdr>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0225232">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570A5-42CC-42ED-8156-83E23E23F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9869</TotalTime>
  <Pages>2</Pages>
  <Words>671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Big CR_#116</cp:lastModifiedBy>
  <cp:revision>286</cp:revision>
  <cp:lastPrinted>2007-04-24T00:59:00Z</cp:lastPrinted>
  <dcterms:created xsi:type="dcterms:W3CDTF">2022-08-10T09:16:00Z</dcterms:created>
  <dcterms:modified xsi:type="dcterms:W3CDTF">2025-10-03T08:09:00Z</dcterms:modified>
</cp:coreProperties>
</file>